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D9" w:rsidRPr="00602BD9" w:rsidRDefault="00602BD9" w:rsidP="00602BD9">
      <w:r w:rsidRPr="00602BD9">
        <w:rPr>
          <w:b/>
          <w:bCs/>
        </w:rPr>
        <w:t>НЕОБХОДИМЫЕ ДОКУМЕНТЫ</w:t>
      </w:r>
    </w:p>
    <w:p w:rsidR="00602BD9" w:rsidRPr="00602BD9" w:rsidRDefault="00602BD9" w:rsidP="00602BD9">
      <w:proofErr w:type="gramStart"/>
      <w:r w:rsidRPr="00602BD9">
        <w:rPr>
          <w:b/>
          <w:bCs/>
        </w:rPr>
        <w:t>( в</w:t>
      </w:r>
      <w:proofErr w:type="gramEnd"/>
      <w:r w:rsidRPr="00602BD9">
        <w:rPr>
          <w:b/>
          <w:bCs/>
        </w:rPr>
        <w:t xml:space="preserve"> соответствии с </w:t>
      </w:r>
      <w:r w:rsidRPr="00602BD9">
        <w:t>постановлением Правительства Свердловской области от 24.02.2015 № 115-ПП)</w:t>
      </w:r>
    </w:p>
    <w:p w:rsidR="00602BD9" w:rsidRPr="00602BD9" w:rsidRDefault="00602BD9" w:rsidP="00602BD9"/>
    <w:tbl>
      <w:tblPr>
        <w:tblW w:w="97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091"/>
        <w:gridCol w:w="3142"/>
        <w:gridCol w:w="3082"/>
      </w:tblGrid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rPr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rPr>
                <w:b/>
                <w:bCs/>
              </w:rPr>
              <w:t>Перечень документов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rPr>
                <w:b/>
                <w:bCs/>
              </w:rPr>
              <w:t xml:space="preserve">Категории граждан, указанные в перечне категорий граждан, имеющих право на приобретение жилья эконом-класса в рамках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rPr>
                <w:b/>
                <w:bCs/>
              </w:rPr>
              <w:t>Примечание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rPr>
                <w:b/>
                <w:bCs/>
              </w:rPr>
              <w:t>Заявление о включении в список граждан, имеющих право на приобретение жилья эконом-класса в рамках реализации Программы, по форме № 1 с приложением следующих документов: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BD9" w:rsidRPr="00602BD9" w:rsidRDefault="00602BD9" w:rsidP="00602BD9">
            <w:r w:rsidRPr="00602BD9">
              <w:rPr>
                <w:b/>
                <w:bCs/>
              </w:rPr>
              <w:t>Для всех категорий (с 1 по 18)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BD9" w:rsidRPr="00602BD9" w:rsidRDefault="00602BD9" w:rsidP="00602BD9">
            <w:r w:rsidRPr="00602BD9">
              <w:t>Документ предоставляется гражданином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1)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Документ, удостоверяющий личность гражданина и всех членов его семьи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2)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Информация о регистрации граждан Российской Федерации по месту пребывания и по месту жительства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Merge w:val="restart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запрашиваются</w:t>
            </w:r>
            <w:proofErr w:type="gramEnd"/>
            <w:r w:rsidRPr="00602BD9">
              <w:t xml:space="preserve">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 (в отношении выписки из Единого государственного реестра прав на недвижимое имущество и сделок с ним)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3)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Договор социального найма, в случае, если граждан является нанимателем жилого помещения или членом семьи нанимателя жилого помещения, и (или) выписка из Единого государственного реестра прав на недвижимое имущество и сделок с ним о зарегистрированном праве собственности гражданина или членов его семьи, претендующих на совместную реализацию права на приобретение жилья эконом-класса в рамках программы;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4)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 xml:space="preserve">Информация, подтверждающая, что заявитель не является членом жилищно-строительного </w:t>
            </w:r>
            <w:r w:rsidRPr="00602BD9">
              <w:lastRenderedPageBreak/>
              <w:t>кооператива, созданного в соответствии с федеральными законами от 24.07. 2008 года № 161</w:t>
            </w:r>
            <w:r w:rsidRPr="00602BD9">
              <w:noBreakHyphen/>
              <w:t>ФЗ «О содействии развитию жилищного строительства» и от 25.10.2001 года № 137</w:t>
            </w:r>
            <w:r w:rsidRPr="00602BD9">
              <w:noBreakHyphen/>
              <w:t>ФЗ «О введении в действие Земельного кодекса Российской Федерации»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Merge w:val="restart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запрашиваются</w:t>
            </w:r>
            <w:proofErr w:type="gramEnd"/>
            <w:r w:rsidRPr="00602BD9">
              <w:t xml:space="preserve"> органом местного самоуправления, осуществляющим принятие заявления граждан о </w:t>
            </w:r>
            <w:r w:rsidRPr="00602BD9">
              <w:lastRenderedPageBreak/>
              <w:t>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lastRenderedPageBreak/>
              <w:t>5)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Информация, подтверждающая, что заявитель не реализовал право на приобретение жилья эконом-класса в соответствии с Федеральным законом от 24.07.2008 года № 161</w:t>
            </w:r>
            <w:r w:rsidRPr="00602BD9">
              <w:noBreakHyphen/>
              <w:t>ФЗ «О содействии развитию жилищного строительства»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707C73" w:rsidRPr="00602BD9" w:rsidTr="003B63B5">
        <w:trPr>
          <w:tblCellSpacing w:w="15" w:type="dxa"/>
        </w:trPr>
        <w:tc>
          <w:tcPr>
            <w:tcW w:w="0" w:type="auto"/>
            <w:vAlign w:val="center"/>
          </w:tcPr>
          <w:p w:rsidR="00707C73" w:rsidRPr="00602BD9" w:rsidRDefault="00707C73" w:rsidP="00602BD9">
            <w:r>
              <w:t>6)</w:t>
            </w:r>
          </w:p>
        </w:tc>
        <w:tc>
          <w:tcPr>
            <w:tcW w:w="0" w:type="auto"/>
            <w:vAlign w:val="center"/>
          </w:tcPr>
          <w:p w:rsidR="00707C73" w:rsidRPr="00602BD9" w:rsidRDefault="00707C73" w:rsidP="00E95901">
            <w:r>
              <w:t>Справка из Б</w:t>
            </w:r>
            <w:r w:rsidR="00E95901">
              <w:t>юро технической и</w:t>
            </w:r>
            <w:bookmarkStart w:id="0" w:name="_GoBack"/>
            <w:bookmarkEnd w:id="0"/>
            <w:r w:rsidR="00E95901">
              <w:t>нвентаризации (БТИ)</w:t>
            </w:r>
            <w:r>
              <w:t xml:space="preserve"> </w:t>
            </w:r>
            <w:r w:rsidRPr="00707C73">
              <w:t>о том, что нет жилья в собственности / на всех членов</w:t>
            </w:r>
            <w:r>
              <w:t xml:space="preserve"> </w:t>
            </w:r>
            <w:r w:rsidRPr="00707C73">
              <w:t>семьи, для детей родившихся до 11.1999г./</w:t>
            </w:r>
          </w:p>
        </w:tc>
        <w:tc>
          <w:tcPr>
            <w:tcW w:w="0" w:type="auto"/>
            <w:vMerge/>
            <w:vAlign w:val="center"/>
          </w:tcPr>
          <w:p w:rsidR="00707C73" w:rsidRPr="00602BD9" w:rsidRDefault="00707C73" w:rsidP="00602BD9"/>
        </w:tc>
        <w:tc>
          <w:tcPr>
            <w:tcW w:w="0" w:type="auto"/>
            <w:vAlign w:val="center"/>
          </w:tcPr>
          <w:p w:rsidR="00707C73" w:rsidRPr="00602BD9" w:rsidRDefault="00707C73" w:rsidP="00602BD9">
            <w:r w:rsidRPr="00707C73">
              <w:t>Документ предоставляется гражданином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707C73" w:rsidP="00602BD9">
            <w:r>
              <w:t>7</w:t>
            </w:r>
            <w:r w:rsidR="00602BD9" w:rsidRPr="00602BD9">
              <w:t>)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С</w:t>
            </w:r>
            <w:hyperlink r:id="rId5" w:history="1">
              <w:r w:rsidRPr="00602BD9">
                <w:rPr>
                  <w:rStyle w:val="a3"/>
                </w:rPr>
                <w:t>огласие</w:t>
              </w:r>
            </w:hyperlink>
            <w:r w:rsidRPr="00602BD9">
              <w:t xml:space="preserve"> на обработку персональных данных в соответствии с Федеральным </w:t>
            </w:r>
            <w:hyperlink r:id="rId6" w:history="1">
              <w:r w:rsidRPr="00602BD9">
                <w:rPr>
                  <w:rStyle w:val="a3"/>
                </w:rPr>
                <w:t>законом</w:t>
              </w:r>
            </w:hyperlink>
            <w:r w:rsidRPr="00602BD9">
              <w:t xml:space="preserve"> от 27.07.2006 года № 152</w:t>
            </w:r>
            <w:r w:rsidRPr="00602BD9">
              <w:noBreakHyphen/>
              <w:t>ФЗ «О персональных данных» по форме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Документ предоставляется гражданином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rPr>
                <w:b/>
                <w:bCs/>
              </w:rPr>
              <w:t>Дополнительные документы: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Документы, подтверждающие доходы и стоимость подлежащего налогообложению имущества граждан и совместно проживающих с ними членов их семей, указанные в пункте 1 статьи 2 Закона Свердловской области от 22.07.2005 года № 96</w:t>
            </w:r>
            <w:r w:rsidRPr="00602BD9">
              <w:noBreakHyphen/>
              <w:t xml:space="preserve">ОЗ «О признании граждан малоимущими в целях предоставления им по договорам социального найма жилых помещений муниципального жилищного </w:t>
            </w:r>
            <w:r w:rsidRPr="00602BD9">
              <w:lastRenderedPageBreak/>
              <w:t>фонда на территории Свердловской области»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lastRenderedPageBreak/>
              <w:t xml:space="preserve">Граждане, имеющие обеспеченность общей площадью в расчете на гражданина и каждого проживающего совместно с ним члена его семьи в размере не более 18 кв. метров или не более 32 кв. метров на одиноко проживающего гражданина, в случае, если доходы гражданина и указанных членов семьи и стоимость имущества, находящегося в собственности гражданина и (или) членов его семьи и подлежащего налогообложению, не </w:t>
            </w:r>
            <w:r w:rsidRPr="00602BD9">
              <w:lastRenderedPageBreak/>
              <w:t xml:space="preserve">превышают </w:t>
            </w:r>
            <w:r w:rsidRPr="00602BD9">
              <w:rPr>
                <w:b/>
                <w:bCs/>
              </w:rPr>
              <w:t>38 486,64 руб. в месяц</w:t>
            </w:r>
            <w:r w:rsidRPr="00602BD9">
              <w:t xml:space="preserve"> и стоимость имущества, находящегося в собственности гражданина и (или) членов его семьи и подлежащего налогообложению, не превышает размера расчетного показателя стоимости жилья, (</w:t>
            </w:r>
            <w:r w:rsidRPr="00602BD9">
              <w:rPr>
                <w:b/>
                <w:bCs/>
              </w:rPr>
              <w:t>категория № 1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lastRenderedPageBreak/>
              <w:t>Документы предоставляется гражданином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 xml:space="preserve">Заключение уполномоченного органа о признании жилого помещения непригодным для проживания либо о признании многоквартирного дома аварийным и подлежащим сносу или реконструкции по </w:t>
            </w:r>
            <w:hyperlink r:id="rId7" w:history="1">
              <w:r w:rsidRPr="00602BD9">
                <w:rPr>
                  <w:rStyle w:val="a3"/>
                </w:rPr>
                <w:t>форме</w:t>
              </w:r>
            </w:hyperlink>
            <w:r w:rsidRPr="00602BD9">
              <w:t>, утвержденной постановлением Правительства Российской Федерации от 28.01.2006 № 47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проживающие в жилом помещении, которое признано непригодным для проживания, либо в жилом помещении в многоквартирном доме, который признан аварийным и подлежащим сносу или реконструкции (</w:t>
            </w:r>
            <w:r w:rsidRPr="00602BD9">
              <w:rPr>
                <w:b/>
                <w:bCs/>
              </w:rPr>
              <w:t>категория № 2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запрашиваются</w:t>
            </w:r>
            <w:proofErr w:type="gramEnd"/>
            <w:r w:rsidRPr="00602BD9">
              <w:t xml:space="preserve">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свидетельство</w:t>
            </w:r>
            <w:proofErr w:type="gramEnd"/>
            <w:r w:rsidRPr="00602BD9">
              <w:t xml:space="preserve"> о рождении (на каждого из детей);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 xml:space="preserve">Граждане, имеющие трех и более детей </w:t>
            </w:r>
            <w:r w:rsidRPr="00602BD9">
              <w:rPr>
                <w:b/>
                <w:bCs/>
              </w:rPr>
              <w:t>(категория № 3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BD9" w:rsidRPr="00602BD9" w:rsidRDefault="00602BD9" w:rsidP="00602BD9">
            <w:r w:rsidRPr="00602BD9">
              <w:t>Документ предоставляется гражданином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удостоверение</w:t>
            </w:r>
            <w:proofErr w:type="gramEnd"/>
            <w:r w:rsidRPr="00602BD9">
              <w:t xml:space="preserve"> ветерана боевых действий;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являющиеся ветеранами боевых действий (</w:t>
            </w:r>
            <w:r w:rsidRPr="00602BD9">
              <w:rPr>
                <w:b/>
                <w:bCs/>
              </w:rPr>
              <w:t>категория № 4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удостоверение</w:t>
            </w:r>
            <w:proofErr w:type="gramEnd"/>
            <w:r w:rsidRPr="00602BD9">
              <w:t xml:space="preserve"> инвалида установленного образца и (или) справку медико-социальной экспертизы об установлении инвалидности;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являющиеся инвалидами и семьями, имеющими детей-инвалидов (</w:t>
            </w:r>
            <w:r w:rsidRPr="00602BD9">
              <w:rPr>
                <w:b/>
                <w:bCs/>
              </w:rPr>
              <w:t>категория № 5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государственный</w:t>
            </w:r>
            <w:proofErr w:type="gramEnd"/>
            <w:r w:rsidRPr="00602BD9">
              <w:t xml:space="preserve"> (региональный) сертификат на материнский (семейный) капитал;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имеющие двух и более несовершеннолетних детей и являющиеся получателями материнского (семейного) капитала (</w:t>
            </w:r>
            <w:r w:rsidRPr="00602BD9">
              <w:rPr>
                <w:b/>
                <w:bCs/>
              </w:rPr>
              <w:t>категория № 6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документ</w:t>
            </w:r>
            <w:proofErr w:type="gramEnd"/>
            <w:r w:rsidRPr="00602BD9">
              <w:t xml:space="preserve">, подтверждающий принятие гражданина на учет в качестве нуждающегося в жилье, по основаниям, </w:t>
            </w:r>
            <w:r w:rsidRPr="00602BD9">
              <w:lastRenderedPageBreak/>
              <w:t xml:space="preserve">установленным </w:t>
            </w:r>
            <w:hyperlink r:id="rId8" w:history="1">
              <w:r w:rsidRPr="00602BD9">
                <w:rPr>
                  <w:rStyle w:val="a3"/>
                </w:rPr>
                <w:t>статьей 51</w:t>
              </w:r>
            </w:hyperlink>
            <w:r w:rsidRPr="00602BD9">
              <w:t xml:space="preserve"> Жилищного кодекса РФ и (или) федеральным законом, указом Президента РФ, либо признание гражданина нуждающимся в жилье, по указанным основаниям, но не состоящего на таком учете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lastRenderedPageBreak/>
              <w:t xml:space="preserve">Граждане, состоящие на учете в качестве нуждающихся в жилье по основаниям, установленным ст. 51 Жилищного кодекса РФ и </w:t>
            </w:r>
            <w:r w:rsidRPr="00602BD9">
              <w:lastRenderedPageBreak/>
              <w:t>(или) федеральным законом, указом Президента РФ, а также граждане, признанные нуждающимися в жилье по указанным основаниям, но не состоящие на таком учете (</w:t>
            </w:r>
            <w:r w:rsidRPr="00602BD9">
              <w:rPr>
                <w:b/>
                <w:bCs/>
              </w:rPr>
              <w:t>категория № 7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lastRenderedPageBreak/>
              <w:t>запрашиваются</w:t>
            </w:r>
            <w:proofErr w:type="gramEnd"/>
            <w:r w:rsidRPr="00602BD9">
              <w:t xml:space="preserve"> органом местного самоуправления, осуществляющим принятие заявления граждан о </w:t>
            </w:r>
            <w:r w:rsidRPr="00602BD9">
              <w:lastRenderedPageBreak/>
              <w:t>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документ</w:t>
            </w:r>
            <w:proofErr w:type="gramEnd"/>
            <w:r w:rsidRPr="00602BD9">
              <w:t xml:space="preserve"> государственных органов или органов местного самоуправления, уполномоченных на реализацию государственных или муниципальных программ, подтверждающий участие гражданина в программах, а также его право на получение социальных выплат (субсидий) на приобретение (строительство) жилья за счет средств бюджетов всех уровней;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которые в соответствии с законодательством являются участниками государственных или муниципальных программ, иных мероприятий и имеют право на получение социальных выплат на приобретение (строительство) жилых помещений за счет средств бюджетов всех уровней (</w:t>
            </w:r>
            <w:r w:rsidRPr="00602BD9">
              <w:rPr>
                <w:b/>
                <w:bCs/>
              </w:rPr>
              <w:t>категория № 8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BD9" w:rsidRPr="00602BD9" w:rsidRDefault="00602BD9" w:rsidP="00602BD9">
            <w:r w:rsidRPr="00602BD9">
              <w:t>Документ предоставляется гражданином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свидетельство</w:t>
            </w:r>
            <w:proofErr w:type="gramEnd"/>
            <w:r w:rsidRPr="00602BD9">
              <w:t xml:space="preserve"> о рождении (на каждого из детей) и свидетельство о заключении брака (для лиц, состоящих в браке)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имеющие одного ребенка и более, при этом возраст каждого из супругов либо одного родителя в неполной семье не превышает 35 лет (</w:t>
            </w:r>
            <w:r w:rsidRPr="00602BD9">
              <w:rPr>
                <w:b/>
                <w:bCs/>
              </w:rPr>
              <w:t>категория № 9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уведомление</w:t>
            </w:r>
            <w:proofErr w:type="gramEnd"/>
            <w:r w:rsidRPr="00602BD9">
              <w:t xml:space="preserve"> федерального органа исполнительной власти, в котором участник </w:t>
            </w:r>
            <w:proofErr w:type="spellStart"/>
            <w:r w:rsidRPr="00602BD9">
              <w:t>накопительно</w:t>
            </w:r>
            <w:proofErr w:type="spellEnd"/>
            <w:r w:rsidRPr="00602BD9">
              <w:t xml:space="preserve">-ипотечной системы проходит военную службу, о включении его в реестр участников и об открытии именного накопительного счета участника в соответствии с Федеральным </w:t>
            </w:r>
            <w:hyperlink r:id="rId9" w:history="1">
              <w:r w:rsidRPr="00602BD9">
                <w:rPr>
                  <w:rStyle w:val="a3"/>
                </w:rPr>
                <w:t>законом</w:t>
              </w:r>
            </w:hyperlink>
            <w:r w:rsidRPr="00602BD9">
              <w:t xml:space="preserve"> от 20.08.2004 года № 117</w:t>
            </w:r>
            <w:r w:rsidRPr="00602BD9">
              <w:noBreakHyphen/>
              <w:t>ФЗ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 xml:space="preserve">Граждане — участники </w:t>
            </w:r>
            <w:proofErr w:type="spellStart"/>
            <w:r w:rsidRPr="00602BD9">
              <w:t>накопительно</w:t>
            </w:r>
            <w:proofErr w:type="spellEnd"/>
            <w:r w:rsidRPr="00602BD9">
              <w:t>-ипотечной системы жилищного обеспечения военнослужащих (</w:t>
            </w:r>
            <w:r w:rsidRPr="00602BD9">
              <w:rPr>
                <w:b/>
                <w:bCs/>
              </w:rPr>
              <w:t>категория № 10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запрашиваются</w:t>
            </w:r>
            <w:proofErr w:type="gramEnd"/>
            <w:r w:rsidRPr="00602BD9">
              <w:t xml:space="preserve">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справку с основного места работы с указанием сведений о продолжительности стажа по основному месту работы или при условии замещения гражданином должности категории «руководители» и «помощники (советники)» высшей группы должностей федеральной государственной гражданской службы, государственной гражданской службы Свердловской области или муниципальной службы - обращение руководителя федерального органа гос. власти, органа гос. власти Свердловской области или органа местного самоуправления о включении гражданина в списки;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 xml:space="preserve">Граждане, для которых работа в гос. и </w:t>
            </w:r>
            <w:proofErr w:type="spellStart"/>
            <w:r w:rsidRPr="00602BD9">
              <w:t>мун</w:t>
            </w:r>
            <w:proofErr w:type="spellEnd"/>
            <w:proofErr w:type="gramStart"/>
            <w:r w:rsidRPr="00602BD9">
              <w:t>. учреждениях</w:t>
            </w:r>
            <w:proofErr w:type="gramEnd"/>
            <w:r w:rsidRPr="00602BD9">
              <w:t xml:space="preserve">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гос. и </w:t>
            </w:r>
            <w:proofErr w:type="spellStart"/>
            <w:r w:rsidRPr="00602BD9">
              <w:t>мун</w:t>
            </w:r>
            <w:proofErr w:type="spellEnd"/>
            <w:r w:rsidRPr="00602BD9">
              <w:t xml:space="preserve">. образовательных учреждениях, гос. и </w:t>
            </w:r>
            <w:proofErr w:type="spellStart"/>
            <w:r w:rsidRPr="00602BD9">
              <w:t>мун</w:t>
            </w:r>
            <w:proofErr w:type="spellEnd"/>
            <w:r w:rsidRPr="00602BD9">
              <w:t xml:space="preserve">. учреждениях здравоохранения, культуры, социальной защиты, занятости населения, физической культуры и спорта является основным местом работы </w:t>
            </w:r>
            <w:r w:rsidRPr="00602BD9">
              <w:rPr>
                <w:b/>
                <w:bCs/>
              </w:rPr>
              <w:t>(категория № 11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BD9" w:rsidRPr="00602BD9" w:rsidRDefault="00602BD9" w:rsidP="00602BD9">
            <w:r w:rsidRPr="00602BD9">
              <w:t>Документ предоставляется гражданином</w:t>
            </w:r>
          </w:p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справку</w:t>
            </w:r>
            <w:proofErr w:type="gramEnd"/>
            <w:r w:rsidRPr="00602BD9">
              <w:t xml:space="preserve"> с основного места работы с указанием сведений о продолжительности стажа по основному месту работы, а также об основных видах деятельности такой организации;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для которых:</w:t>
            </w:r>
          </w:p>
          <w:p w:rsidR="00602BD9" w:rsidRPr="00602BD9" w:rsidRDefault="00602BD9" w:rsidP="00602BD9">
            <w:r w:rsidRPr="00602BD9">
              <w:t>- работа в градообразующих организациях, является основным местом работы (</w:t>
            </w:r>
            <w:r w:rsidRPr="00602BD9">
              <w:rPr>
                <w:b/>
                <w:bCs/>
              </w:rPr>
              <w:t>категория № 13</w:t>
            </w:r>
            <w:r w:rsidRPr="00602BD9">
              <w:t>;</w:t>
            </w:r>
          </w:p>
          <w:p w:rsidR="00602BD9" w:rsidRPr="00602BD9" w:rsidRDefault="00602BD9" w:rsidP="00602BD9">
            <w:r w:rsidRPr="00602BD9">
              <w:t>- работа в организациях оборонно-промышленного комплекса, является основным местом работы (</w:t>
            </w:r>
            <w:r w:rsidRPr="00602BD9">
              <w:rPr>
                <w:b/>
                <w:bCs/>
              </w:rPr>
              <w:t>категория № 14</w:t>
            </w:r>
            <w:r w:rsidRPr="00602BD9">
              <w:t>;</w:t>
            </w:r>
          </w:p>
          <w:p w:rsidR="00602BD9" w:rsidRPr="00602BD9" w:rsidRDefault="00602BD9" w:rsidP="00602BD9">
            <w:r w:rsidRPr="00602BD9">
              <w:t>- работа в научных центрах, является основным местом работы (</w:t>
            </w:r>
            <w:r w:rsidRPr="00602BD9">
              <w:rPr>
                <w:b/>
                <w:bCs/>
              </w:rPr>
              <w:t>категория № 15</w:t>
            </w:r>
            <w:r w:rsidRPr="00602BD9">
              <w:t>;</w:t>
            </w:r>
          </w:p>
          <w:p w:rsidR="00602BD9" w:rsidRPr="00602BD9" w:rsidRDefault="00602BD9" w:rsidP="00602BD9">
            <w:r w:rsidRPr="00602BD9">
              <w:t>16) граждане, для которых работа в организациях, созданных государственными академиями наук является основным местом работы (</w:t>
            </w:r>
            <w:r w:rsidRPr="00602BD9">
              <w:rPr>
                <w:b/>
                <w:bCs/>
              </w:rPr>
              <w:t>категория № 16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справку</w:t>
            </w:r>
            <w:proofErr w:type="gramEnd"/>
            <w:r w:rsidRPr="00602BD9">
              <w:t xml:space="preserve"> с основного места работы с указанием сведений о продолжительности стажа по основному месту работы, а также статусе такой организации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для которых:</w:t>
            </w:r>
          </w:p>
          <w:p w:rsidR="00602BD9" w:rsidRPr="00602BD9" w:rsidRDefault="00602BD9" w:rsidP="00602BD9">
            <w:r w:rsidRPr="00602BD9">
              <w:t xml:space="preserve">- работа в гос. и </w:t>
            </w:r>
            <w:proofErr w:type="spellStart"/>
            <w:r w:rsidRPr="00602BD9">
              <w:t>мун</w:t>
            </w:r>
            <w:proofErr w:type="spellEnd"/>
            <w:proofErr w:type="gramStart"/>
            <w:r w:rsidRPr="00602BD9">
              <w:t>. учреждениях</w:t>
            </w:r>
            <w:proofErr w:type="gramEnd"/>
            <w:r w:rsidRPr="00602BD9">
              <w:t xml:space="preserve">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гос. и </w:t>
            </w:r>
            <w:proofErr w:type="spellStart"/>
            <w:r w:rsidRPr="00602BD9">
              <w:t>мун</w:t>
            </w:r>
            <w:proofErr w:type="spellEnd"/>
            <w:r w:rsidRPr="00602BD9">
              <w:t xml:space="preserve">. образовательных учреждениях, гос. и </w:t>
            </w:r>
            <w:proofErr w:type="spellStart"/>
            <w:r w:rsidRPr="00602BD9">
              <w:t>мун</w:t>
            </w:r>
            <w:proofErr w:type="spellEnd"/>
            <w:r w:rsidRPr="00602BD9">
              <w:t xml:space="preserve">. учреждениях здравоохранения, культуры, социальной защиты, занятости населения, физической культуры и спорта является основным местом работы </w:t>
            </w:r>
            <w:r w:rsidRPr="00602BD9">
              <w:rPr>
                <w:b/>
                <w:bCs/>
              </w:rPr>
              <w:t>(категория № 12</w:t>
            </w:r>
            <w:r w:rsidRPr="00602BD9">
              <w:t xml:space="preserve"> в перечне категорий);</w:t>
            </w:r>
          </w:p>
          <w:p w:rsidR="00602BD9" w:rsidRPr="00602BD9" w:rsidRDefault="00602BD9" w:rsidP="00602BD9">
            <w:r w:rsidRPr="00602BD9">
              <w:t xml:space="preserve">-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РФ, утвержденным Указом Президента РФ от 07.07. 2011 года № 899, является основным местом работы </w:t>
            </w:r>
            <w:r w:rsidRPr="00602BD9">
              <w:rPr>
                <w:b/>
                <w:bCs/>
              </w:rPr>
              <w:t>(категория № 17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Merge/>
            <w:vAlign w:val="center"/>
            <w:hideMark/>
          </w:tcPr>
          <w:p w:rsidR="00602BD9" w:rsidRPr="00602BD9" w:rsidRDefault="00602BD9" w:rsidP="00602BD9"/>
        </w:tc>
      </w:tr>
      <w:tr w:rsidR="00602BD9" w:rsidRPr="00602BD9" w:rsidTr="003B6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BD9" w:rsidRPr="00602BD9" w:rsidRDefault="00602BD9" w:rsidP="00602BD9"/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справку</w:t>
            </w:r>
            <w:proofErr w:type="gramEnd"/>
            <w:r w:rsidRPr="00602BD9">
              <w:t xml:space="preserve"> с основного места работы, а также сведения о статусе такой организации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r w:rsidRPr="00602BD9">
              <w:t>Граждане, имеющие основное место работы на предприятиях титанового кластера Свердловской области (</w:t>
            </w:r>
            <w:r w:rsidRPr="00602BD9">
              <w:rPr>
                <w:b/>
                <w:bCs/>
              </w:rPr>
              <w:t>категория № 18</w:t>
            </w:r>
            <w:r w:rsidRPr="00602BD9">
              <w:t xml:space="preserve"> в перечне категорий);</w:t>
            </w:r>
          </w:p>
        </w:tc>
        <w:tc>
          <w:tcPr>
            <w:tcW w:w="0" w:type="auto"/>
            <w:vAlign w:val="center"/>
            <w:hideMark/>
          </w:tcPr>
          <w:p w:rsidR="00602BD9" w:rsidRPr="00602BD9" w:rsidRDefault="00602BD9" w:rsidP="00602BD9">
            <w:proofErr w:type="gramStart"/>
            <w:r w:rsidRPr="00602BD9">
              <w:t>запрашиваются</w:t>
            </w:r>
            <w:proofErr w:type="gramEnd"/>
            <w:r w:rsidRPr="00602BD9">
              <w:t xml:space="preserve"> органом местного самоуправления, осуществляющим принятие заявления граждан о включении в список граждан, в порядке межведомственного электронного взаимодействия либо по желанию гражданина представляются им лично</w:t>
            </w:r>
          </w:p>
        </w:tc>
      </w:tr>
    </w:tbl>
    <w:p w:rsidR="00602BD9" w:rsidRPr="00602BD9" w:rsidRDefault="00602BD9" w:rsidP="00AF62B3">
      <w:pPr>
        <w:jc w:val="both"/>
      </w:pPr>
      <w:r w:rsidRPr="00602BD9">
        <w:t>В случае подачи заявления через представителя к указанным документам настоящего перечня документам прилагаются оформленные в соответствии с требованиями законодательства РФ документы, подтверждающие полномочия представителя, а также согласие представителя на обработку его персональных данных по форме № 3 к настоящему перечню.</w:t>
      </w:r>
    </w:p>
    <w:p w:rsidR="00602BD9" w:rsidRPr="00602BD9" w:rsidRDefault="00602BD9" w:rsidP="00AF62B3">
      <w:pPr>
        <w:jc w:val="both"/>
      </w:pPr>
      <w:r w:rsidRPr="00602BD9">
        <w:t xml:space="preserve">Документы представляются в подлинниках либо в нотариально заверенных копиях. В случае представления документов в подлинниках копирование и заверение копий представленных документов осуществляются органом местного самоуправления, принявшим заявление и документы, указанные в </w:t>
      </w:r>
      <w:hyperlink r:id="rId10" w:history="1">
        <w:r w:rsidRPr="00602BD9">
          <w:rPr>
            <w:rStyle w:val="a3"/>
          </w:rPr>
          <w:t xml:space="preserve">пунктах </w:t>
        </w:r>
      </w:hyperlink>
      <w:r w:rsidRPr="00602BD9">
        <w:t>1, 2 настоящего перечня (подлинники документов возвращаются лицу, обратившемуся с заявлением).</w:t>
      </w:r>
    </w:p>
    <w:p w:rsidR="00E63F40" w:rsidRDefault="00E63F40"/>
    <w:sectPr w:rsidR="00E6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5634"/>
    <w:multiLevelType w:val="hybridMultilevel"/>
    <w:tmpl w:val="52A88390"/>
    <w:lvl w:ilvl="0" w:tplc="EEF02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9"/>
    <w:rsid w:val="003B63B5"/>
    <w:rsid w:val="00602BD9"/>
    <w:rsid w:val="00707C73"/>
    <w:rsid w:val="00AF62B3"/>
    <w:rsid w:val="00E63F40"/>
    <w:rsid w:val="00E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1433-3E61-4241-9E8F-7B2ACFC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CA08404C627DFC3484C3F5AAC0268ED2611D96318D4BBF06627891F586D361CC624ED9299EA34O4i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96145955A7937AC403F95A1651BAF4D46B731888D40E869EEF07676F18019741947E9FE1853BCA3w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696145955A7937AC403F95A1651BAF4D44B030898B40E869EEF07676AFw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696145955A7937AC403F83A20945A54D49ED348E8C42B737BFF62129A1864C345941BCBD5C5FBC33CEDC7DAAw3H" TargetMode="External"/><Relationship Id="rId10" Type="http://schemas.openxmlformats.org/officeDocument/2006/relationships/hyperlink" Target="consultantplus://offline/ref=BFE1B12D1B97AAE6B08D417EFE14A89AC8B9868476183EC922A31EE96338321B97B0D8C6AA3B5FA7D8D0AD53hC4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96145955A7937AC403F95A1651BAF4D47B5308E8C40E869EEF07676AF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2015-05-22T11:02:00Z</dcterms:created>
  <dcterms:modified xsi:type="dcterms:W3CDTF">2015-05-27T03:51:00Z</dcterms:modified>
</cp:coreProperties>
</file>